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32183088" w:rsidR="009B2AFC" w:rsidRDefault="00AE5635" w:rsidP="00AA10C9">
      <w:pPr>
        <w:rPr>
          <w:sz w:val="24"/>
          <w:szCs w:val="24"/>
        </w:rPr>
      </w:pPr>
      <w:r>
        <w:rPr>
          <w:noProof/>
          <w:sz w:val="24"/>
          <w:szCs w:val="24"/>
        </w:rPr>
        <w:drawing>
          <wp:inline distT="0" distB="0" distL="0" distR="0" wp14:anchorId="650A9836" wp14:editId="04255B23">
            <wp:extent cx="5943600" cy="3583305"/>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AE5635" w:rsidRDefault="00257DD6" w:rsidP="00EE63FB">
      <w:pPr>
        <w:rPr>
          <w:rFonts w:ascii="Arial" w:hAnsi="Arial" w:cs="Arial"/>
          <w:color w:val="1D2129"/>
          <w:szCs w:val="20"/>
        </w:rPr>
      </w:pPr>
      <w:r w:rsidRPr="00AE5635">
        <w:rPr>
          <w:rFonts w:ascii="Arial" w:hAnsi="Arial" w:cs="Arial"/>
          <w:color w:val="1D2129"/>
          <w:szCs w:val="20"/>
        </w:rPr>
        <w:t>Presented</w:t>
      </w:r>
      <w:r w:rsidR="00AE5635" w:rsidRPr="00AE5635">
        <w:rPr>
          <w:rFonts w:ascii="Arial" w:hAnsi="Arial" w:cs="Arial"/>
          <w:color w:val="1D2129"/>
          <w:szCs w:val="20"/>
        </w:rPr>
        <w:t xml:space="preserve"> </w:t>
      </w:r>
      <w:r w:rsidRPr="00AE5635">
        <w:rPr>
          <w:rFonts w:ascii="Arial" w:hAnsi="Arial" w:cs="Arial"/>
          <w:color w:val="1D2129"/>
          <w:szCs w:val="20"/>
        </w:rPr>
        <w:t xml:space="preserve">International Conference Complex Systems </w:t>
      </w:r>
      <w:r w:rsidR="00AE5635" w:rsidRPr="00AE5635">
        <w:rPr>
          <w:rFonts w:ascii="Arial" w:hAnsi="Arial" w:cs="Arial"/>
          <w:color w:val="1D2129"/>
          <w:szCs w:val="20"/>
        </w:rPr>
        <w:t xml:space="preserve">ICCS New England chapter </w:t>
      </w:r>
      <w:r w:rsidRPr="00AE5635">
        <w:rPr>
          <w:rFonts w:ascii="Arial" w:hAnsi="Arial" w:cs="Arial"/>
          <w:color w:val="1D2129"/>
          <w:szCs w:val="20"/>
        </w:rPr>
        <w:t>2006</w:t>
      </w:r>
    </w:p>
    <w:p w14:paraId="64F6228D" w14:textId="0A10C659"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53A8B411"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 </w:t>
      </w:r>
      <w:r w:rsidR="008F4481">
        <w:rPr>
          <w:rFonts w:ascii="Arial" w:hAnsi="Arial" w:cs="Arial"/>
          <w:sz w:val="24"/>
          <w:szCs w:val="21"/>
        </w:rPr>
        <w:t>“claims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08526413" w:rsidR="003928A6" w:rsidRDefault="005F4E5C"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5BD5D30A" wp14:editId="228B9740">
            <wp:extent cx="5943600" cy="2164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lastRenderedPageBreak/>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7963B7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456386C8"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FE4DCF">
        <w:rPr>
          <w:rFonts w:ascii="Helvetica" w:eastAsia="Times New Roman" w:hAnsi="Helvetica" w:cs="Helvetica"/>
          <w:b/>
          <w:bCs/>
          <w:noProof/>
          <w:color w:val="1C1E21"/>
          <w:sz w:val="24"/>
          <w:szCs w:val="24"/>
        </w:rPr>
        <w:drawing>
          <wp:inline distT="0" distB="0" distL="0" distR="0" wp14:anchorId="16367B8E" wp14:editId="5F28AE7E">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A one world #currency needs a stochastically harmonized, synchronized Universal Time Zone UTZ / event bus</w:t>
      </w:r>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36D18277"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 xml:space="preserve">the Heart Beacon Cycle Time – Space Meter Adaptive Procedural Template checklist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29"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0"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"hashgraph"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1"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3"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4"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271CFE" w:rsidP="00BF547B">
      <w:pPr>
        <w:rPr>
          <w:rStyle w:val="Strong"/>
          <w:rFonts w:ascii="Arial" w:hAnsi="Arial" w:cs="Arial"/>
          <w:color w:val="000000"/>
          <w:sz w:val="20"/>
          <w:szCs w:val="20"/>
        </w:rPr>
      </w:pPr>
      <w:hyperlink r:id="rId36"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8" w:history="1">
        <w:r>
          <w:rPr>
            <w:rStyle w:val="Hyperlink"/>
            <w:rFonts w:ascii="Segoe UI" w:hAnsi="Segoe UI" w:cs="Segoe UI"/>
            <w:color w:val="0366D6"/>
          </w:rPr>
          <w:t>http://www.investopedia.com/terms/k/k-percent-rule.asp</w:t>
        </w:r>
      </w:hyperlink>
    </w:p>
    <w:p w14:paraId="6A348836" w14:textId="77777777" w:rsidR="002C7E67" w:rsidRPr="00221157" w:rsidRDefault="00271CFE" w:rsidP="002C7E67">
      <w:pPr>
        <w:pStyle w:val="NormalWeb"/>
        <w:shd w:val="clear" w:color="auto" w:fill="FEFEFE"/>
        <w:rPr>
          <w:rFonts w:ascii="Arial" w:hAnsi="Arial" w:cs="Arial"/>
          <w:color w:val="333333"/>
          <w:lang w:val="en"/>
        </w:rPr>
      </w:pPr>
      <w:hyperlink r:id="rId39"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0"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2"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3"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4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1F18B0FF" w14:textId="779F0FE0" w:rsidR="005F4E5C" w:rsidRDefault="00AB54C6"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Figure 15: FEDCOIN / WORLD COIN </w:t>
      </w:r>
    </w:p>
    <w:p w14:paraId="5235EFB0" w14:textId="04129373" w:rsidR="00AB54C6" w:rsidRPr="00C946DD" w:rsidRDefault="0059473B" w:rsidP="00AB54C6">
      <w:pPr>
        <w:rPr>
          <w:rFonts w:ascii="Arial" w:eastAsia="Times New Roman" w:hAnsi="Arial" w:cs="Arial"/>
          <w:b/>
          <w:bCs/>
          <w:color w:val="000000"/>
          <w:sz w:val="24"/>
          <w:szCs w:val="24"/>
        </w:rPr>
      </w:pPr>
      <w:r>
        <w:rPr>
          <w:rFonts w:ascii="Arial" w:hAnsi="Arial" w:cs="Arial"/>
          <w:b/>
          <w:bCs/>
          <w:color w:val="050505"/>
          <w:sz w:val="24"/>
          <w:szCs w:val="24"/>
          <w:shd w:val="clear" w:color="auto" w:fill="F0F2F5"/>
        </w:rPr>
        <w:t>O</w:t>
      </w:r>
      <w:r w:rsidR="00AB54C6" w:rsidRPr="00C946DD">
        <w:rPr>
          <w:rFonts w:ascii="Arial" w:hAnsi="Arial" w:cs="Arial"/>
          <w:b/>
          <w:bCs/>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w:t>
      </w:r>
      <w:r w:rsidR="00AB54C6">
        <w:rPr>
          <w:rFonts w:ascii="Arial" w:hAnsi="Arial" w:cs="Arial"/>
          <w:b/>
          <w:bCs/>
          <w:color w:val="050505"/>
          <w:sz w:val="24"/>
          <w:szCs w:val="24"/>
          <w:shd w:val="clear" w:color="auto" w:fill="F0F2F5"/>
        </w:rPr>
        <w:t xml:space="preserve"> Gross Domestic Product</w:t>
      </w:r>
    </w:p>
    <w:p w14:paraId="13F8FE06" w14:textId="7EC367C3" w:rsidR="00AB54C6" w:rsidRPr="00AB54C6" w:rsidRDefault="00AB54C6" w:rsidP="00AB54C6">
      <w:pPr>
        <w:rPr>
          <w:rFonts w:ascii="Verdana" w:eastAsia="Times New Roman" w:hAnsi="Verdana"/>
          <w:color w:val="000000"/>
          <w:sz w:val="24"/>
          <w:szCs w:val="24"/>
        </w:rPr>
      </w:pPr>
      <w:r w:rsidRPr="00C946DD">
        <w:rPr>
          <w:rFonts w:ascii="Arial" w:eastAsia="Times New Roman" w:hAnsi="Arial" w:cs="Arial"/>
          <w:b/>
          <w:bCs/>
          <w:color w:val="000000"/>
          <w:sz w:val="24"/>
          <w:szCs w:val="24"/>
        </w:rPr>
        <w:t>Course of Action: 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olor w:val="000000"/>
          <w:sz w:val="24"/>
          <w:szCs w:val="24"/>
        </w:rPr>
        <w:t xml:space="preserve"> </w:t>
      </w:r>
    </w:p>
    <w:p w14:paraId="1CBFE50E" w14:textId="2993538C"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5F25430A" w14:textId="022765AE" w:rsidR="00422560" w:rsidRDefault="0042256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Eco Economic Epochs: Eco sustainable incentives for the programmable Economy </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992BE50" w14:textId="4A8A8717" w:rsidR="00897677" w:rsidRDefault="00897677"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shd w:val="clear" w:color="auto" w:fill="FFFFFF"/>
        </w:rPr>
        <w:t>The Heart Beacon Cycle Time - Space Meter Adaptive Procedural Template (checklist). Use Case: Ecologically sustainable economic incentives coded into the programmable economy based on a tokenized economy - It's about Time - Space, syntax symbol set lexicon library supporting the Earth Intelligence Network / Noosphere</w:t>
      </w:r>
    </w:p>
    <w:p w14:paraId="78BFC110" w14:textId="42BCA1AA"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PAYPAL: PayPal.Me/EcoEconHeartbeat</w:t>
      </w:r>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r>
        <w:rPr>
          <w:rFonts w:ascii="inherit" w:hAnsi="inherit" w:cs="Segoe UI Historic"/>
          <w:color w:val="050505"/>
          <w:sz w:val="23"/>
          <w:szCs w:val="23"/>
        </w:rPr>
        <w:t xml:space="preserve">Github: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43701" w14:textId="77777777" w:rsidR="00271CFE" w:rsidRDefault="00271CFE" w:rsidP="00AE7EE7">
      <w:pPr>
        <w:spacing w:after="0" w:line="240" w:lineRule="auto"/>
      </w:pPr>
      <w:r>
        <w:separator/>
      </w:r>
    </w:p>
  </w:endnote>
  <w:endnote w:type="continuationSeparator" w:id="0">
    <w:p w14:paraId="1723929D" w14:textId="77777777" w:rsidR="00271CFE" w:rsidRDefault="00271CFE"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2E058E" w14:textId="77777777" w:rsidR="00271CFE" w:rsidRDefault="00271CFE" w:rsidP="00AE7EE7">
      <w:pPr>
        <w:spacing w:after="0" w:line="240" w:lineRule="auto"/>
      </w:pPr>
      <w:r>
        <w:separator/>
      </w:r>
    </w:p>
  </w:footnote>
  <w:footnote w:type="continuationSeparator" w:id="0">
    <w:p w14:paraId="63F9C8CF" w14:textId="77777777" w:rsidR="00271CFE" w:rsidRDefault="00271CFE"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B1C"/>
    <w:rsid w:val="003B7CE5"/>
    <w:rsid w:val="003C4D30"/>
    <w:rsid w:val="003D257B"/>
    <w:rsid w:val="003D5BD9"/>
    <w:rsid w:val="003D774A"/>
    <w:rsid w:val="003E1F54"/>
    <w:rsid w:val="003E54D8"/>
    <w:rsid w:val="003F1267"/>
    <w:rsid w:val="003F17D5"/>
    <w:rsid w:val="003F357D"/>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2C5E"/>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s://twitter.com/hashtag/Economic?src=hash"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twitter.com/hashtag/blockchain?src=hash" TargetMode="External"/><Relationship Id="rId47" Type="http://schemas.openxmlformats.org/officeDocument/2006/relationships/hyperlink" Target="https://www.supermoney.com/2014/06/thomas-edisons-view-money/" TargetMode="External"/><Relationship Id="rId50" Type="http://schemas.openxmlformats.org/officeDocument/2006/relationships/image" Target="media/image14.jpeg"/><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developcoins.com/blockchain-consensus-algorit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image" Target="media/image10.jpeg"/><Relationship Id="rId37" Type="http://schemas.openxmlformats.org/officeDocument/2006/relationships/image" Target="media/image12.jpeg"/><Relationship Id="rId40" Type="http://schemas.openxmlformats.org/officeDocument/2006/relationships/hyperlink" Target="https://twitter.com/hashtag/RESET?src=hash" TargetMode="External"/><Relationship Id="rId45" Type="http://schemas.openxmlformats.org/officeDocument/2006/relationships/hyperlink" Target="https://investopedia.com/terms/d/demurrage.asp" TargetMode="External"/><Relationship Id="rId53" Type="http://schemas.openxmlformats.org/officeDocument/2006/relationships/image" Target="media/image17.jpg"/><Relationship Id="rId58" Type="http://schemas.openxmlformats.org/officeDocument/2006/relationships/hyperlink" Target="https://angel.co/heart_beacon" TargetMode="External"/><Relationship Id="rId66"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g"/><Relationship Id="rId36" Type="http://schemas.openxmlformats.org/officeDocument/2006/relationships/hyperlink" Target="http://sawconcepts.com/index/id22.html" TargetMode="External"/><Relationship Id="rId49" Type="http://schemas.openxmlformats.org/officeDocument/2006/relationships/hyperlink" Target="https://www.investopedia.com/terms/k/k-percent-rule.asp"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en.wikipedia.org/wiki/SIMPLE_(military_communications_protocol)" TargetMode="External"/><Relationship Id="rId44" Type="http://schemas.openxmlformats.org/officeDocument/2006/relationships/image" Target="media/image13.jpeg"/><Relationship Id="rId52" Type="http://schemas.openxmlformats.org/officeDocument/2006/relationships/image" Target="media/image16.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5" Type="http://schemas.openxmlformats.org/officeDocument/2006/relationships/image" Target="media/image11.jpeg"/><Relationship Id="rId43" Type="http://schemas.openxmlformats.org/officeDocument/2006/relationships/hyperlink" Target="https://twitter.com/hashtag/econometrics?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g"/><Relationship Id="rId25" Type="http://schemas.openxmlformats.org/officeDocument/2006/relationships/hyperlink" Target="https://en.wikipedia.org/wiki/Qubit" TargetMode="External"/><Relationship Id="rId33" Type="http://schemas.openxmlformats.org/officeDocument/2006/relationships/hyperlink" Target="http://sawconcepts.com/index/id4.html" TargetMode="External"/><Relationship Id="rId38" Type="http://schemas.openxmlformats.org/officeDocument/2006/relationships/hyperlink" Target="http://www.investopedia.com/terms/k/k-percent-rule.asp" TargetMode="External"/><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Pages>22</Pages>
  <Words>5390</Words>
  <Characters>30723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34</cp:revision>
  <cp:lastPrinted>2020-09-12T16:59:00Z</cp:lastPrinted>
  <dcterms:created xsi:type="dcterms:W3CDTF">2020-07-06T18:50:00Z</dcterms:created>
  <dcterms:modified xsi:type="dcterms:W3CDTF">2020-10-02T11:55:00Z</dcterms:modified>
</cp:coreProperties>
</file>